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63BB0" w14:textId="77777777" w:rsidR="00950DDE" w:rsidRDefault="009A4908" w:rsidP="002B29E0">
      <w:pPr>
        <w:ind w:left="3888" w:firstLine="1296"/>
        <w:rPr>
          <w:kern w:val="2"/>
          <w:szCs w:val="24"/>
        </w:rPr>
      </w:pPr>
      <w:r>
        <w:rPr>
          <w:kern w:val="2"/>
          <w:szCs w:val="24"/>
        </w:rPr>
        <w:t>PATVIRTINTA</w:t>
      </w:r>
    </w:p>
    <w:p w14:paraId="033C8C9C" w14:textId="11C40EC1" w:rsidR="00950DDE" w:rsidRDefault="002B29E0" w:rsidP="002B29E0">
      <w:pPr>
        <w:ind w:left="3888" w:firstLine="1296"/>
        <w:rPr>
          <w:kern w:val="2"/>
          <w:szCs w:val="24"/>
        </w:rPr>
      </w:pPr>
      <w:r>
        <w:rPr>
          <w:kern w:val="2"/>
          <w:szCs w:val="24"/>
        </w:rPr>
        <w:t>Skuodo</w:t>
      </w:r>
      <w:r w:rsidR="009A4908">
        <w:rPr>
          <w:kern w:val="2"/>
          <w:szCs w:val="24"/>
        </w:rPr>
        <w:t xml:space="preserve"> rajono savivaldybės tarybos</w:t>
      </w:r>
    </w:p>
    <w:p w14:paraId="44EADC97" w14:textId="073E2434" w:rsidR="00950DDE" w:rsidRDefault="002B29E0" w:rsidP="002B29E0">
      <w:pPr>
        <w:ind w:left="2304" w:firstLine="2880"/>
        <w:rPr>
          <w:kern w:val="2"/>
          <w:szCs w:val="24"/>
        </w:rPr>
      </w:pPr>
      <w:r>
        <w:rPr>
          <w:kern w:val="2"/>
          <w:szCs w:val="24"/>
        </w:rPr>
        <w:t xml:space="preserve">2023 m. </w:t>
      </w:r>
      <w:r w:rsidR="003E4BE1">
        <w:rPr>
          <w:kern w:val="2"/>
          <w:szCs w:val="24"/>
        </w:rPr>
        <w:t>gruodžio</w:t>
      </w:r>
      <w:r w:rsidR="00643CEF">
        <w:rPr>
          <w:kern w:val="2"/>
          <w:szCs w:val="24"/>
        </w:rPr>
        <w:t xml:space="preserve"> 11</w:t>
      </w:r>
      <w:r>
        <w:rPr>
          <w:kern w:val="2"/>
          <w:szCs w:val="24"/>
        </w:rPr>
        <w:t xml:space="preserve"> d. sprendimu Nr. T</w:t>
      </w:r>
      <w:r w:rsidR="00643CEF">
        <w:rPr>
          <w:kern w:val="2"/>
          <w:szCs w:val="24"/>
        </w:rPr>
        <w:t>10</w:t>
      </w:r>
      <w:r w:rsidR="009A4908">
        <w:rPr>
          <w:kern w:val="2"/>
          <w:szCs w:val="24"/>
        </w:rPr>
        <w:t>-</w:t>
      </w:r>
      <w:r w:rsidR="00643CEF">
        <w:rPr>
          <w:kern w:val="2"/>
          <w:szCs w:val="24"/>
        </w:rPr>
        <w:t>246</w:t>
      </w:r>
      <w:r w:rsidR="009A4908">
        <w:rPr>
          <w:kern w:val="2"/>
          <w:szCs w:val="24"/>
        </w:rPr>
        <w:t xml:space="preserve"> </w:t>
      </w:r>
    </w:p>
    <w:p w14:paraId="4182B840" w14:textId="77777777" w:rsidR="00950DDE" w:rsidRDefault="00950DDE">
      <w:pPr>
        <w:rPr>
          <w:kern w:val="2"/>
          <w:szCs w:val="24"/>
        </w:rPr>
      </w:pPr>
    </w:p>
    <w:p w14:paraId="31044FF7" w14:textId="72D2B67C" w:rsidR="00950DDE" w:rsidRDefault="00FD2E6A">
      <w:pPr>
        <w:jc w:val="center"/>
        <w:rPr>
          <w:b/>
        </w:rPr>
      </w:pPr>
      <w:r w:rsidRPr="00FD2E6A">
        <w:rPr>
          <w:b/>
        </w:rPr>
        <w:t xml:space="preserve">KELEIVINIO KELIŲ TRANSPORTO VIEŠŲJŲ PASLAUGŲ SKUODO RAJONO </w:t>
      </w:r>
      <w:r w:rsidRPr="00FD2E6A">
        <w:rPr>
          <w:b/>
          <w:szCs w:val="24"/>
        </w:rPr>
        <w:t xml:space="preserve">VIETINIO (MIESTO IR PRIEMIESTINIO) SUSISIEKIMO MARŠRUTAIS POREIKIO </w:t>
      </w:r>
      <w:r w:rsidR="00205553">
        <w:rPr>
          <w:b/>
          <w:szCs w:val="24"/>
        </w:rPr>
        <w:t xml:space="preserve">NUSTATYMO </w:t>
      </w:r>
      <w:r w:rsidRPr="00FD2E6A">
        <w:rPr>
          <w:b/>
          <w:szCs w:val="24"/>
        </w:rPr>
        <w:t xml:space="preserve">IR TVARKARAŠČIŲ SUDARYMO KRITERIJŲ </w:t>
      </w:r>
      <w:r>
        <w:rPr>
          <w:b/>
        </w:rPr>
        <w:t>TVARKOS APRAŠAS</w:t>
      </w:r>
    </w:p>
    <w:p w14:paraId="1AC2FAEE" w14:textId="77777777" w:rsidR="00E07CF3" w:rsidRDefault="00E07CF3">
      <w:pPr>
        <w:jc w:val="center"/>
        <w:rPr>
          <w:b/>
        </w:rPr>
      </w:pPr>
    </w:p>
    <w:p w14:paraId="0993677E" w14:textId="77777777" w:rsidR="00E07CF3" w:rsidRPr="00E07CF3" w:rsidRDefault="00E07CF3" w:rsidP="00E07CF3">
      <w:pPr>
        <w:spacing w:line="276" w:lineRule="atLeast"/>
        <w:jc w:val="center"/>
        <w:rPr>
          <w:szCs w:val="24"/>
        </w:rPr>
      </w:pPr>
      <w:r w:rsidRPr="00E07CF3">
        <w:rPr>
          <w:b/>
          <w:bCs/>
          <w:szCs w:val="24"/>
        </w:rPr>
        <w:t>I SKYRIUS</w:t>
      </w:r>
    </w:p>
    <w:p w14:paraId="76F611DB" w14:textId="77777777" w:rsidR="00E07CF3" w:rsidRPr="00E07CF3" w:rsidRDefault="00E07CF3" w:rsidP="00E07CF3">
      <w:pPr>
        <w:spacing w:line="276" w:lineRule="atLeast"/>
        <w:jc w:val="center"/>
        <w:rPr>
          <w:szCs w:val="24"/>
        </w:rPr>
      </w:pPr>
      <w:r w:rsidRPr="00E07CF3">
        <w:rPr>
          <w:b/>
          <w:bCs/>
          <w:szCs w:val="24"/>
        </w:rPr>
        <w:t>BENDROSIOS NUOSTATOS</w:t>
      </w:r>
    </w:p>
    <w:p w14:paraId="5917F8E8" w14:textId="77777777" w:rsidR="00E07CF3" w:rsidRPr="00E07CF3" w:rsidRDefault="00E07CF3" w:rsidP="00E07CF3">
      <w:pPr>
        <w:spacing w:line="276" w:lineRule="atLeast"/>
        <w:ind w:firstLine="1247"/>
        <w:jc w:val="both"/>
        <w:rPr>
          <w:szCs w:val="24"/>
        </w:rPr>
      </w:pPr>
      <w:r w:rsidRPr="00E07CF3">
        <w:rPr>
          <w:szCs w:val="24"/>
        </w:rPr>
        <w:t> </w:t>
      </w:r>
    </w:p>
    <w:p w14:paraId="4F235F12" w14:textId="18AF9548" w:rsidR="00E07CF3" w:rsidRPr="00E07CF3" w:rsidRDefault="00E07CF3" w:rsidP="00E07CF3">
      <w:pPr>
        <w:spacing w:line="276" w:lineRule="atLeast"/>
        <w:ind w:firstLine="1247"/>
        <w:jc w:val="both"/>
        <w:rPr>
          <w:szCs w:val="24"/>
        </w:rPr>
      </w:pPr>
      <w:bookmarkStart w:id="0" w:name="part_7bb1f0303a9c4e008dfbb580fef1fd48"/>
      <w:bookmarkStart w:id="1" w:name="part_af3ceed7bd4246d0b2eaf0cfe978e2d3"/>
      <w:bookmarkEnd w:id="0"/>
      <w:bookmarkEnd w:id="1"/>
      <w:r w:rsidRPr="00E07CF3">
        <w:rPr>
          <w:szCs w:val="24"/>
        </w:rPr>
        <w:t xml:space="preserve">1. Keleivinio kelių transporto viešųjų paslaugų Skuodo rajono vietinio (miesto ir priemiestinio) susisiekimo maršrutais poreikio nustatymo ir tvarkaraščių sudarymo kriterijų tvarkos aprašas </w:t>
      </w:r>
      <w:r w:rsidRPr="00E07CF3">
        <w:rPr>
          <w:bCs/>
          <w:szCs w:val="24"/>
        </w:rPr>
        <w:t xml:space="preserve">(toliau – Aprašas) </w:t>
      </w:r>
      <w:r w:rsidRPr="00E07CF3">
        <w:rPr>
          <w:szCs w:val="24"/>
        </w:rPr>
        <w:t>reglamentuoja vietinio susisiekimo maršrutų poreikio nustatymą, naujų maršrutų nustatymą, esamų keitimą ir (ar) panaikinimą, stotelių vietų ir jų pavadinimų nustatymą bei kitus ypatumus, susijusius su viešųjų paslaugų vietinio susisiekimo maršrutais teikimu Skuodo rajono savivaldybėje (toliau – Savivaldybė</w:t>
      </w:r>
      <w:r w:rsidR="003E4BE1">
        <w:rPr>
          <w:szCs w:val="24"/>
        </w:rPr>
        <w:t>je</w:t>
      </w:r>
      <w:r w:rsidRPr="00E07CF3">
        <w:rPr>
          <w:szCs w:val="24"/>
        </w:rPr>
        <w:t>).</w:t>
      </w:r>
    </w:p>
    <w:p w14:paraId="4B64B4CF" w14:textId="22FEA3BB" w:rsidR="005F280A" w:rsidRPr="005F280A" w:rsidRDefault="005F280A" w:rsidP="005F280A">
      <w:pPr>
        <w:spacing w:line="276" w:lineRule="atLeast"/>
        <w:ind w:firstLine="1247"/>
        <w:jc w:val="both"/>
        <w:rPr>
          <w:szCs w:val="24"/>
        </w:rPr>
      </w:pPr>
      <w:r>
        <w:rPr>
          <w:szCs w:val="24"/>
        </w:rPr>
        <w:t xml:space="preserve">2. Aprašas parengtas </w:t>
      </w:r>
      <w:r w:rsidRPr="005F280A">
        <w:rPr>
          <w:szCs w:val="24"/>
        </w:rPr>
        <w:t xml:space="preserve">vadovaujantis Lietuvos Respublikos kelių transporto kodeksu, Autobusų stočių veiklos nuostatais, patvirtintais 2003 m. gruodžio 31 d. Lietuvos Respublikos susisiekimo ministro įsakymu Nr. 3-734 „Dėl </w:t>
      </w:r>
      <w:r w:rsidR="003E4BE1">
        <w:rPr>
          <w:szCs w:val="24"/>
        </w:rPr>
        <w:t>A</w:t>
      </w:r>
      <w:r w:rsidRPr="005F280A">
        <w:rPr>
          <w:szCs w:val="24"/>
        </w:rPr>
        <w:t xml:space="preserve">utobusų stočių veiklos nuostatų patvirtinimo“. </w:t>
      </w:r>
    </w:p>
    <w:p w14:paraId="71794655" w14:textId="77777777" w:rsidR="005F280A" w:rsidRDefault="005F280A" w:rsidP="005F280A">
      <w:pPr>
        <w:spacing w:line="276" w:lineRule="atLeast"/>
        <w:ind w:firstLine="1247"/>
        <w:jc w:val="both"/>
        <w:rPr>
          <w:szCs w:val="24"/>
        </w:rPr>
      </w:pPr>
      <w:r w:rsidRPr="005F280A">
        <w:rPr>
          <w:szCs w:val="24"/>
        </w:rPr>
        <w:t>3. Tvarkoje vartojamos sąvokos suprantamos taip, kaip apibrėžta Lietuvos Respublikos kelių transporto kodekse.</w:t>
      </w:r>
    </w:p>
    <w:p w14:paraId="7F71D98B" w14:textId="77777777" w:rsidR="005F280A" w:rsidRDefault="005F280A" w:rsidP="005F280A">
      <w:pPr>
        <w:spacing w:line="276" w:lineRule="atLeast"/>
        <w:ind w:firstLine="1247"/>
        <w:jc w:val="both"/>
        <w:rPr>
          <w:szCs w:val="24"/>
        </w:rPr>
      </w:pPr>
    </w:p>
    <w:p w14:paraId="5AB4649E" w14:textId="77777777" w:rsidR="005F280A" w:rsidRPr="005F280A" w:rsidRDefault="005F280A" w:rsidP="002169BC">
      <w:pPr>
        <w:jc w:val="center"/>
        <w:rPr>
          <w:b/>
          <w:bCs/>
          <w:szCs w:val="24"/>
        </w:rPr>
      </w:pPr>
      <w:bookmarkStart w:id="2" w:name="part_c98c71ffba3641d0beaa727f924fa1cd"/>
      <w:bookmarkEnd w:id="2"/>
      <w:r w:rsidRPr="005F280A">
        <w:rPr>
          <w:b/>
          <w:bCs/>
          <w:szCs w:val="24"/>
        </w:rPr>
        <w:t>II SKYRIUS</w:t>
      </w:r>
    </w:p>
    <w:p w14:paraId="11027FFE" w14:textId="4A7E8611" w:rsidR="00FD2E6A" w:rsidRDefault="005F280A" w:rsidP="002169BC">
      <w:pPr>
        <w:jc w:val="center"/>
        <w:rPr>
          <w:b/>
          <w:bCs/>
          <w:kern w:val="2"/>
          <w:szCs w:val="24"/>
        </w:rPr>
      </w:pPr>
      <w:r w:rsidRPr="005F280A">
        <w:rPr>
          <w:b/>
          <w:bCs/>
          <w:szCs w:val="24"/>
        </w:rPr>
        <w:t xml:space="preserve">VIEŠŲJŲ PASLAUGŲ TEIKIMO VIETINIO SUSISIEKIMO MARŠRUTAIS POREIKIO NUSTATYMO </w:t>
      </w:r>
      <w:r w:rsidR="00BD7089">
        <w:rPr>
          <w:b/>
          <w:bCs/>
          <w:szCs w:val="24"/>
        </w:rPr>
        <w:t xml:space="preserve">IR </w:t>
      </w:r>
      <w:r w:rsidR="00BD7089" w:rsidRPr="00BD7089">
        <w:rPr>
          <w:b/>
          <w:bCs/>
          <w:szCs w:val="24"/>
        </w:rPr>
        <w:t xml:space="preserve">TVARKARAŠČIŲ SUDARYMO </w:t>
      </w:r>
      <w:r w:rsidRPr="005F280A">
        <w:rPr>
          <w:b/>
          <w:bCs/>
          <w:szCs w:val="24"/>
        </w:rPr>
        <w:t>TVARKA</w:t>
      </w:r>
    </w:p>
    <w:p w14:paraId="0EF71C50" w14:textId="77777777" w:rsidR="00950DDE" w:rsidRDefault="00950DDE">
      <w:pPr>
        <w:jc w:val="center"/>
        <w:rPr>
          <w:b/>
          <w:bCs/>
          <w:kern w:val="2"/>
          <w:szCs w:val="24"/>
        </w:rPr>
      </w:pPr>
    </w:p>
    <w:p w14:paraId="31E07609" w14:textId="293459E2" w:rsidR="00FD2E6A" w:rsidRDefault="002169BC" w:rsidP="00FD2E6A">
      <w:pPr>
        <w:ind w:firstLine="1247"/>
        <w:jc w:val="both"/>
        <w:rPr>
          <w:szCs w:val="24"/>
        </w:rPr>
      </w:pPr>
      <w:r>
        <w:rPr>
          <w:szCs w:val="24"/>
        </w:rPr>
        <w:t>4</w:t>
      </w:r>
      <w:r w:rsidR="00FD2E6A" w:rsidRPr="00FD2E6A">
        <w:rPr>
          <w:szCs w:val="24"/>
        </w:rPr>
        <w:t xml:space="preserve">. Savivaldybės gyventojų susisiekimas tarp kitų aplinkinių vietovių ir Skuodo miesto, kaip administracinio vieneto, centro užtikrinamas vietinio susisiekimo maršrutais, atsižvelgiant į gyventojų poreikius ir </w:t>
      </w:r>
      <w:r w:rsidR="003E4BE1">
        <w:rPr>
          <w:szCs w:val="24"/>
        </w:rPr>
        <w:t>S</w:t>
      </w:r>
      <w:r w:rsidR="00FD2E6A" w:rsidRPr="00FD2E6A">
        <w:rPr>
          <w:szCs w:val="24"/>
        </w:rPr>
        <w:t xml:space="preserve">avivaldybės finansines galimybes. </w:t>
      </w:r>
    </w:p>
    <w:p w14:paraId="06A7829A" w14:textId="163B8457" w:rsidR="00E91BD9" w:rsidRPr="00E91BD9" w:rsidRDefault="002169BC" w:rsidP="00E91BD9">
      <w:pPr>
        <w:ind w:firstLine="1247"/>
        <w:jc w:val="both"/>
        <w:rPr>
          <w:szCs w:val="24"/>
        </w:rPr>
      </w:pPr>
      <w:r>
        <w:rPr>
          <w:szCs w:val="24"/>
        </w:rPr>
        <w:t>5</w:t>
      </w:r>
      <w:r w:rsidR="00FD2E6A">
        <w:rPr>
          <w:szCs w:val="24"/>
        </w:rPr>
        <w:t xml:space="preserve">. </w:t>
      </w:r>
      <w:r w:rsidR="00FD2E6A" w:rsidRPr="00FD2E6A">
        <w:rPr>
          <w:szCs w:val="24"/>
        </w:rPr>
        <w:t xml:space="preserve">Vietinio susisiekimo maršrutai nustatomi, keičiami ir (ar) panaikinami </w:t>
      </w:r>
      <w:r w:rsidR="00CD268E">
        <w:rPr>
          <w:szCs w:val="24"/>
        </w:rPr>
        <w:t xml:space="preserve">ir </w:t>
      </w:r>
      <w:r w:rsidR="00CD268E" w:rsidRPr="0013022C">
        <w:rPr>
          <w:kern w:val="2"/>
          <w:szCs w:val="24"/>
        </w:rPr>
        <w:t>maršrutų eismo tv</w:t>
      </w:r>
      <w:r w:rsidR="00CD268E">
        <w:rPr>
          <w:kern w:val="2"/>
          <w:szCs w:val="24"/>
        </w:rPr>
        <w:t xml:space="preserve">arkaraščiai tvirtinami </w:t>
      </w:r>
      <w:r w:rsidR="00CD268E">
        <w:rPr>
          <w:szCs w:val="24"/>
        </w:rPr>
        <w:t>S</w:t>
      </w:r>
      <w:r w:rsidR="00FD2E6A" w:rsidRPr="00FD2E6A">
        <w:rPr>
          <w:szCs w:val="24"/>
        </w:rPr>
        <w:t>avivaldybės mero potvarkiu</w:t>
      </w:r>
      <w:r w:rsidR="00E91BD9">
        <w:rPr>
          <w:szCs w:val="24"/>
        </w:rPr>
        <w:t xml:space="preserve">, </w:t>
      </w:r>
      <w:r w:rsidR="00E91BD9" w:rsidRPr="00E91BD9">
        <w:rPr>
          <w:szCs w:val="24"/>
        </w:rPr>
        <w:t>atsižvelgiant į:</w:t>
      </w:r>
    </w:p>
    <w:p w14:paraId="634A0132" w14:textId="258F70D9" w:rsidR="00E91BD9" w:rsidRPr="00E91BD9" w:rsidRDefault="002169BC" w:rsidP="00E91BD9">
      <w:pPr>
        <w:ind w:firstLine="1247"/>
        <w:jc w:val="both"/>
        <w:rPr>
          <w:szCs w:val="24"/>
        </w:rPr>
      </w:pPr>
      <w:r>
        <w:rPr>
          <w:szCs w:val="24"/>
        </w:rPr>
        <w:t>5</w:t>
      </w:r>
      <w:r w:rsidR="00E91BD9" w:rsidRPr="00E91BD9">
        <w:rPr>
          <w:szCs w:val="24"/>
        </w:rPr>
        <w:t>.1. visuomenės interesus, poreikius ir paslaugų patogumą;</w:t>
      </w:r>
    </w:p>
    <w:p w14:paraId="291CBE4C" w14:textId="267DB558" w:rsidR="00E91BD9" w:rsidRPr="00E91BD9" w:rsidRDefault="002169BC" w:rsidP="00E91BD9">
      <w:pPr>
        <w:ind w:firstLine="1247"/>
        <w:jc w:val="both"/>
        <w:rPr>
          <w:szCs w:val="24"/>
        </w:rPr>
      </w:pPr>
      <w:r>
        <w:rPr>
          <w:szCs w:val="24"/>
        </w:rPr>
        <w:t>5</w:t>
      </w:r>
      <w:r w:rsidR="00E91BD9" w:rsidRPr="00E91BD9">
        <w:rPr>
          <w:szCs w:val="24"/>
        </w:rPr>
        <w:t>.2. sezoniškumą;</w:t>
      </w:r>
    </w:p>
    <w:p w14:paraId="4EBD2900" w14:textId="60A1F785" w:rsidR="00E91BD9" w:rsidRPr="00E91BD9" w:rsidRDefault="002169BC" w:rsidP="00E91BD9">
      <w:pPr>
        <w:ind w:firstLine="1247"/>
        <w:jc w:val="both"/>
        <w:rPr>
          <w:szCs w:val="24"/>
        </w:rPr>
      </w:pPr>
      <w:r>
        <w:rPr>
          <w:szCs w:val="24"/>
        </w:rPr>
        <w:t>5</w:t>
      </w:r>
      <w:r w:rsidR="00E91BD9" w:rsidRPr="00E91BD9">
        <w:rPr>
          <w:szCs w:val="24"/>
        </w:rPr>
        <w:t>.3. gyventojų pageidavimus ir pagrįstus argumentus;</w:t>
      </w:r>
    </w:p>
    <w:p w14:paraId="49DAB21A" w14:textId="11C3A997" w:rsidR="00E91BD9" w:rsidRPr="00E91BD9" w:rsidRDefault="002169BC" w:rsidP="00E91BD9">
      <w:pPr>
        <w:ind w:firstLine="1247"/>
        <w:jc w:val="both"/>
        <w:rPr>
          <w:szCs w:val="24"/>
        </w:rPr>
      </w:pPr>
      <w:r>
        <w:rPr>
          <w:szCs w:val="24"/>
        </w:rPr>
        <w:t>5</w:t>
      </w:r>
      <w:r w:rsidR="00E91BD9" w:rsidRPr="00E91BD9">
        <w:rPr>
          <w:szCs w:val="24"/>
        </w:rPr>
        <w:t>.4. vairuotojų ir keleivių pastebėjimus;</w:t>
      </w:r>
    </w:p>
    <w:p w14:paraId="65EF65C3" w14:textId="3507C9D1" w:rsidR="00E91BD9" w:rsidRPr="00E91BD9" w:rsidRDefault="002169BC" w:rsidP="00E91BD9">
      <w:pPr>
        <w:ind w:firstLine="1247"/>
        <w:jc w:val="both"/>
        <w:rPr>
          <w:szCs w:val="24"/>
        </w:rPr>
      </w:pPr>
      <w:r>
        <w:rPr>
          <w:szCs w:val="24"/>
        </w:rPr>
        <w:t>5</w:t>
      </w:r>
      <w:r w:rsidR="00E91BD9" w:rsidRPr="00E91BD9">
        <w:rPr>
          <w:szCs w:val="24"/>
        </w:rPr>
        <w:t>.5. įstaigų darbo laiką;</w:t>
      </w:r>
    </w:p>
    <w:p w14:paraId="2C1FCD45" w14:textId="5FDD9A9C" w:rsidR="00E91BD9" w:rsidRDefault="002169BC" w:rsidP="00E91BD9">
      <w:pPr>
        <w:ind w:firstLine="1247"/>
        <w:jc w:val="both"/>
        <w:rPr>
          <w:szCs w:val="24"/>
        </w:rPr>
      </w:pPr>
      <w:r>
        <w:rPr>
          <w:szCs w:val="24"/>
        </w:rPr>
        <w:t>5</w:t>
      </w:r>
      <w:r w:rsidR="00E91BD9" w:rsidRPr="00E91BD9">
        <w:rPr>
          <w:szCs w:val="24"/>
        </w:rPr>
        <w:t>.6. pervežamų keleivių skaičių maršrute ar reise;</w:t>
      </w:r>
    </w:p>
    <w:p w14:paraId="75FC89ED" w14:textId="1FAEF714" w:rsidR="00CA2197" w:rsidRPr="00CA2197" w:rsidRDefault="002169BC" w:rsidP="00CA2197">
      <w:pPr>
        <w:ind w:firstLine="1247"/>
        <w:jc w:val="both"/>
        <w:rPr>
          <w:szCs w:val="24"/>
        </w:rPr>
      </w:pPr>
      <w:r>
        <w:rPr>
          <w:szCs w:val="24"/>
        </w:rPr>
        <w:t>5</w:t>
      </w:r>
      <w:r w:rsidR="00CA2197" w:rsidRPr="00CA2197">
        <w:rPr>
          <w:szCs w:val="24"/>
        </w:rPr>
        <w:t>.7. naudojimosi keleivių vežimo vietinio (miesto ir priemiestinio) reguliaraus susisiekimo autobusais dažnumą;</w:t>
      </w:r>
    </w:p>
    <w:p w14:paraId="74443837" w14:textId="1F310814" w:rsidR="00CA2197" w:rsidRPr="00CA2197" w:rsidRDefault="002169BC" w:rsidP="00CA2197">
      <w:pPr>
        <w:ind w:firstLine="1247"/>
        <w:jc w:val="both"/>
        <w:rPr>
          <w:szCs w:val="24"/>
        </w:rPr>
      </w:pPr>
      <w:r>
        <w:rPr>
          <w:szCs w:val="24"/>
        </w:rPr>
        <w:t>5</w:t>
      </w:r>
      <w:r w:rsidR="00CA2197" w:rsidRPr="00CA2197">
        <w:rPr>
          <w:szCs w:val="24"/>
        </w:rPr>
        <w:t>.8. kelio dangos būklę;</w:t>
      </w:r>
    </w:p>
    <w:p w14:paraId="782D7E34" w14:textId="6F5F3DC9" w:rsidR="00CA2197" w:rsidRDefault="002169BC" w:rsidP="00CA2197">
      <w:pPr>
        <w:ind w:firstLine="1247"/>
        <w:jc w:val="both"/>
        <w:rPr>
          <w:szCs w:val="24"/>
        </w:rPr>
      </w:pPr>
      <w:r>
        <w:rPr>
          <w:szCs w:val="24"/>
        </w:rPr>
        <w:t>5</w:t>
      </w:r>
      <w:r w:rsidR="00CA2197" w:rsidRPr="00CA2197">
        <w:rPr>
          <w:szCs w:val="24"/>
        </w:rPr>
        <w:t>.9</w:t>
      </w:r>
      <w:r w:rsidR="00CA2197">
        <w:rPr>
          <w:szCs w:val="24"/>
        </w:rPr>
        <w:t>. kitas objektyvias aplinkybes.</w:t>
      </w:r>
    </w:p>
    <w:p w14:paraId="53F2CE8B" w14:textId="213891C6" w:rsidR="00CD268E" w:rsidRPr="00CD268E" w:rsidRDefault="002169BC" w:rsidP="00CD268E">
      <w:pPr>
        <w:ind w:firstLine="1247"/>
        <w:jc w:val="both"/>
        <w:rPr>
          <w:szCs w:val="24"/>
        </w:rPr>
      </w:pPr>
      <w:r>
        <w:rPr>
          <w:szCs w:val="24"/>
        </w:rPr>
        <w:t>6</w:t>
      </w:r>
      <w:r w:rsidR="00CD268E" w:rsidRPr="00CD268E">
        <w:rPr>
          <w:szCs w:val="24"/>
        </w:rPr>
        <w:t>. Sudarant eismo tvarkaraštį turi būti užtikrinama:</w:t>
      </w:r>
    </w:p>
    <w:p w14:paraId="24EA8D41" w14:textId="4F0E358B" w:rsidR="00CD268E" w:rsidRPr="00CD268E" w:rsidRDefault="002169BC" w:rsidP="00CD268E">
      <w:pPr>
        <w:ind w:firstLine="1247"/>
        <w:jc w:val="both"/>
        <w:rPr>
          <w:szCs w:val="24"/>
        </w:rPr>
      </w:pPr>
      <w:r>
        <w:rPr>
          <w:szCs w:val="24"/>
        </w:rPr>
        <w:t>6</w:t>
      </w:r>
      <w:r w:rsidR="00CD268E" w:rsidRPr="00CD268E">
        <w:rPr>
          <w:szCs w:val="24"/>
        </w:rPr>
        <w:t>.1. minimalus kelionės maršrutu laikas keleiviui;</w:t>
      </w:r>
    </w:p>
    <w:p w14:paraId="5539B986" w14:textId="0F9AF19E" w:rsidR="00CD268E" w:rsidRPr="00CD268E" w:rsidRDefault="002169BC" w:rsidP="00CD268E">
      <w:pPr>
        <w:ind w:firstLine="1247"/>
        <w:jc w:val="both"/>
        <w:rPr>
          <w:szCs w:val="24"/>
        </w:rPr>
      </w:pPr>
      <w:r>
        <w:rPr>
          <w:szCs w:val="24"/>
        </w:rPr>
        <w:t>6</w:t>
      </w:r>
      <w:r w:rsidR="00CD268E" w:rsidRPr="00CD268E">
        <w:rPr>
          <w:szCs w:val="24"/>
        </w:rPr>
        <w:t>.2. autobusų eismo reguliavimas visame maršrute</w:t>
      </w:r>
      <w:r w:rsidR="003E4BE1">
        <w:rPr>
          <w:szCs w:val="24"/>
        </w:rPr>
        <w:t>.</w:t>
      </w:r>
    </w:p>
    <w:p w14:paraId="0107FB16" w14:textId="517E78F1" w:rsidR="00FD2E6A" w:rsidRPr="00FD2E6A" w:rsidRDefault="002169BC" w:rsidP="00FD2E6A">
      <w:pPr>
        <w:ind w:firstLine="1247"/>
        <w:jc w:val="both"/>
        <w:rPr>
          <w:szCs w:val="24"/>
        </w:rPr>
      </w:pPr>
      <w:r>
        <w:rPr>
          <w:szCs w:val="24"/>
        </w:rPr>
        <w:t>7</w:t>
      </w:r>
      <w:r w:rsidR="00FD2E6A" w:rsidRPr="00FD2E6A">
        <w:rPr>
          <w:szCs w:val="24"/>
        </w:rPr>
        <w:t>. Nustatant naują vietinio susisiekimo maršrutą, nurodomas jo pavadinimas, stotelių pavadinimai, bendras maršruto trasos ilgis ir atstumai tarp maršruto stotelių.</w:t>
      </w:r>
    </w:p>
    <w:p w14:paraId="2A381D03" w14:textId="25CF65D8" w:rsidR="00FD2E6A" w:rsidRPr="00FD2E6A" w:rsidRDefault="002169BC" w:rsidP="00FD2E6A">
      <w:pPr>
        <w:ind w:firstLine="1247"/>
        <w:jc w:val="both"/>
        <w:rPr>
          <w:szCs w:val="24"/>
        </w:rPr>
      </w:pPr>
      <w:r>
        <w:rPr>
          <w:szCs w:val="24"/>
        </w:rPr>
        <w:t>8</w:t>
      </w:r>
      <w:r w:rsidR="00FD2E6A" w:rsidRPr="00FD2E6A">
        <w:rPr>
          <w:szCs w:val="24"/>
        </w:rPr>
        <w:t>. Naujas vietinio susisiekimo maršrutas nustatomas, kai keleivių susisiekimo negalima užtikrinti pakeičiant vežimo sąlygas (trasą, dažnį, laiką, transporto priemonių talpą) esamuose maršrutuose</w:t>
      </w:r>
      <w:r w:rsidR="003E4BE1">
        <w:rPr>
          <w:szCs w:val="24"/>
        </w:rPr>
        <w:t>.</w:t>
      </w:r>
    </w:p>
    <w:p w14:paraId="45BDC166" w14:textId="55F5F322" w:rsidR="00FD2E6A" w:rsidRDefault="002169BC" w:rsidP="00FD2E6A">
      <w:pPr>
        <w:ind w:firstLine="1247"/>
        <w:jc w:val="both"/>
        <w:rPr>
          <w:szCs w:val="24"/>
        </w:rPr>
      </w:pPr>
      <w:r>
        <w:rPr>
          <w:szCs w:val="24"/>
        </w:rPr>
        <w:t>9</w:t>
      </w:r>
      <w:r w:rsidR="00CD268E">
        <w:rPr>
          <w:szCs w:val="24"/>
        </w:rPr>
        <w:t>.</w:t>
      </w:r>
      <w:r w:rsidR="00FD2E6A" w:rsidRPr="00FD2E6A">
        <w:rPr>
          <w:szCs w:val="24"/>
        </w:rPr>
        <w:t xml:space="preserve"> Autobusų išvykimo dažnumas nustatomas atsižvelgiant į keleivių srautus ir į poreikį atvežti (parvežti) į (iš) švietimo ir mokslo įstaig</w:t>
      </w:r>
      <w:r w:rsidR="003E4BE1">
        <w:rPr>
          <w:szCs w:val="24"/>
        </w:rPr>
        <w:t>as</w:t>
      </w:r>
      <w:r w:rsidR="00FD2E6A" w:rsidRPr="00FD2E6A">
        <w:rPr>
          <w:szCs w:val="24"/>
        </w:rPr>
        <w:t xml:space="preserve"> mokinius.</w:t>
      </w:r>
    </w:p>
    <w:p w14:paraId="5C83277B" w14:textId="7C1306EF" w:rsidR="00936F58" w:rsidRDefault="002169BC" w:rsidP="00CD268E">
      <w:pPr>
        <w:ind w:firstLine="1247"/>
        <w:jc w:val="both"/>
        <w:rPr>
          <w:kern w:val="2"/>
          <w:szCs w:val="24"/>
        </w:rPr>
      </w:pPr>
      <w:r>
        <w:rPr>
          <w:kern w:val="2"/>
          <w:szCs w:val="24"/>
        </w:rPr>
        <w:lastRenderedPageBreak/>
        <w:t>10</w:t>
      </w:r>
      <w:r w:rsidR="00CD268E">
        <w:rPr>
          <w:kern w:val="2"/>
          <w:szCs w:val="24"/>
        </w:rPr>
        <w:t xml:space="preserve">. </w:t>
      </w:r>
      <w:r w:rsidR="00936F58" w:rsidRPr="0013022C">
        <w:rPr>
          <w:kern w:val="2"/>
          <w:szCs w:val="24"/>
        </w:rPr>
        <w:t xml:space="preserve">Visi keleivių vežimo vietinio (priemiestinio) reguliaraus susisiekimo autobusais </w:t>
      </w:r>
      <w:r w:rsidR="00936F58">
        <w:rPr>
          <w:kern w:val="2"/>
          <w:szCs w:val="24"/>
        </w:rPr>
        <w:t xml:space="preserve">maršrutai, tvarkaraščiai ir </w:t>
      </w:r>
      <w:r w:rsidR="00E55C00">
        <w:rPr>
          <w:kern w:val="2"/>
          <w:szCs w:val="24"/>
        </w:rPr>
        <w:t xml:space="preserve">visi jų pakeitimai </w:t>
      </w:r>
      <w:r w:rsidR="00936F58" w:rsidRPr="0013022C">
        <w:rPr>
          <w:kern w:val="2"/>
          <w:szCs w:val="24"/>
        </w:rPr>
        <w:t xml:space="preserve">skelbiami </w:t>
      </w:r>
      <w:r w:rsidR="00CD268E">
        <w:rPr>
          <w:kern w:val="2"/>
          <w:szCs w:val="24"/>
        </w:rPr>
        <w:t xml:space="preserve">vietinio susisiekimo paslaugas teikiančio vežėjo </w:t>
      </w:r>
      <w:r w:rsidR="00936F58" w:rsidRPr="0013022C">
        <w:rPr>
          <w:kern w:val="2"/>
          <w:szCs w:val="24"/>
        </w:rPr>
        <w:t>internet</w:t>
      </w:r>
      <w:r w:rsidR="003E4BE1">
        <w:rPr>
          <w:kern w:val="2"/>
          <w:szCs w:val="24"/>
        </w:rPr>
        <w:t>o</w:t>
      </w:r>
      <w:r w:rsidR="00936F58" w:rsidRPr="0013022C">
        <w:rPr>
          <w:kern w:val="2"/>
          <w:szCs w:val="24"/>
        </w:rPr>
        <w:t xml:space="preserve"> svetainėje</w:t>
      </w:r>
      <w:r w:rsidR="00936F58" w:rsidRPr="00DC57E4">
        <w:rPr>
          <w:kern w:val="2"/>
          <w:szCs w:val="24"/>
        </w:rPr>
        <w:t>.</w:t>
      </w:r>
    </w:p>
    <w:p w14:paraId="1669FB8A" w14:textId="67336C4F" w:rsidR="005F0575" w:rsidRPr="005F0575" w:rsidRDefault="002169BC" w:rsidP="005F0575">
      <w:pPr>
        <w:ind w:firstLine="1247"/>
        <w:jc w:val="both"/>
        <w:rPr>
          <w:kern w:val="2"/>
          <w:szCs w:val="24"/>
        </w:rPr>
      </w:pPr>
      <w:r>
        <w:rPr>
          <w:kern w:val="2"/>
          <w:szCs w:val="24"/>
        </w:rPr>
        <w:t>11</w:t>
      </w:r>
      <w:r w:rsidR="005F0575">
        <w:rPr>
          <w:kern w:val="2"/>
          <w:szCs w:val="24"/>
        </w:rPr>
        <w:t xml:space="preserve">. </w:t>
      </w:r>
      <w:r w:rsidR="005F0575" w:rsidRPr="005F0575">
        <w:rPr>
          <w:kern w:val="2"/>
          <w:szCs w:val="24"/>
        </w:rPr>
        <w:t>Savivaldybės vykdomoji institucija arba jos įgaliotas viešojo administravimo subjektas vežėjus teikti viešąsias paslaugas vietinio susisiekimo maršrutais pagal viešųjų paslaugų įsipareigojimus parenka:</w:t>
      </w:r>
    </w:p>
    <w:p w14:paraId="7AE3AC54" w14:textId="3534982B" w:rsidR="005F0575" w:rsidRPr="005F0575" w:rsidRDefault="002169BC" w:rsidP="005F0575">
      <w:pPr>
        <w:ind w:firstLine="1247"/>
        <w:jc w:val="both"/>
        <w:rPr>
          <w:kern w:val="2"/>
          <w:szCs w:val="24"/>
        </w:rPr>
      </w:pPr>
      <w:r>
        <w:rPr>
          <w:kern w:val="2"/>
          <w:szCs w:val="24"/>
        </w:rPr>
        <w:t>11</w:t>
      </w:r>
      <w:r w:rsidR="005F0575" w:rsidRPr="005F0575">
        <w:rPr>
          <w:kern w:val="2"/>
          <w:szCs w:val="24"/>
        </w:rPr>
        <w:t>.1. konkurso būdu, vadovaudamiesi Reglamento (EB) Nr. 1370/2007 5 straipsnyje nurodytais reikalavimais;</w:t>
      </w:r>
    </w:p>
    <w:p w14:paraId="0B57127F" w14:textId="4FA98457" w:rsidR="005F0575" w:rsidRPr="005F0575" w:rsidRDefault="002169BC" w:rsidP="005F0575">
      <w:pPr>
        <w:ind w:firstLine="1247"/>
        <w:jc w:val="both"/>
        <w:rPr>
          <w:kern w:val="2"/>
          <w:szCs w:val="24"/>
        </w:rPr>
      </w:pPr>
      <w:r>
        <w:rPr>
          <w:kern w:val="2"/>
          <w:szCs w:val="24"/>
        </w:rPr>
        <w:t>11</w:t>
      </w:r>
      <w:r w:rsidR="005F0575" w:rsidRPr="005F0575">
        <w:rPr>
          <w:kern w:val="2"/>
          <w:szCs w:val="24"/>
        </w:rPr>
        <w:t>.2. tiesiogiai sudarydami viešųjų paslaugų teikimo sutartį su vežėju, atitinkančiu Reglamento (EB) Nr. 1370/2007 5 straipsnyje nurodytus reikalavimus.</w:t>
      </w:r>
    </w:p>
    <w:p w14:paraId="266D4EE8" w14:textId="7D58F8D4" w:rsidR="005F0575" w:rsidRDefault="002169BC" w:rsidP="005F0575">
      <w:pPr>
        <w:ind w:firstLine="1247"/>
        <w:jc w:val="both"/>
        <w:rPr>
          <w:kern w:val="2"/>
          <w:szCs w:val="24"/>
        </w:rPr>
      </w:pPr>
      <w:r>
        <w:rPr>
          <w:kern w:val="2"/>
          <w:szCs w:val="24"/>
        </w:rPr>
        <w:t>12</w:t>
      </w:r>
      <w:r w:rsidR="005F0575" w:rsidRPr="005F0575">
        <w:rPr>
          <w:kern w:val="2"/>
          <w:szCs w:val="24"/>
        </w:rPr>
        <w:t xml:space="preserve">. Viešųjų paslaugų sutarčių turinį, trukmę, jų sudarymo sąlygas, vežėjų nuostolių, patirtų vykdant viešųjų paslaugų įsipareigojimus, kompensacijai apskaičiuoti taikomas taisykles nustato Reglamentas (EB) Nr. 1370/2007. Nuostolių, patirtų vykdant viešųjų paslaugų įsipareigojimus, kompensacijos apskaičiavimo, viešųjų paslaugų sutarčių sudarymo ir nutraukimo tvarka pagal Reglamente (EB) Nr. 1370/2007 išdėstytas taisykles nustatoma Vyriausybės tvirtinamame </w:t>
      </w:r>
      <w:r w:rsidR="003E4BE1">
        <w:rPr>
          <w:kern w:val="2"/>
          <w:szCs w:val="24"/>
        </w:rPr>
        <w:t>V</w:t>
      </w:r>
      <w:r w:rsidR="005F0575" w:rsidRPr="005F0575">
        <w:rPr>
          <w:kern w:val="2"/>
          <w:szCs w:val="24"/>
        </w:rPr>
        <w:t>ežėjų (operatorių) parinkimo viešųjų paslaugų įsipareigojimams vykdyti konkurso organizavimo ir viešųjų paslaugų sutarčių sudarymo ir nutraukimo tvarkos apraše.</w:t>
      </w:r>
    </w:p>
    <w:p w14:paraId="72EA1FB3" w14:textId="77777777" w:rsidR="00BD7089" w:rsidRDefault="00BD7089" w:rsidP="005F0575">
      <w:pPr>
        <w:ind w:firstLine="1247"/>
        <w:jc w:val="both"/>
        <w:rPr>
          <w:kern w:val="2"/>
          <w:szCs w:val="24"/>
        </w:rPr>
      </w:pPr>
    </w:p>
    <w:p w14:paraId="1ACF1AF4" w14:textId="6A64D284" w:rsidR="00BD7089" w:rsidRPr="00BD7089" w:rsidRDefault="00BD7089" w:rsidP="002169BC">
      <w:pPr>
        <w:jc w:val="center"/>
        <w:rPr>
          <w:b/>
          <w:kern w:val="2"/>
          <w:szCs w:val="24"/>
        </w:rPr>
      </w:pPr>
      <w:r w:rsidRPr="00BD7089">
        <w:rPr>
          <w:b/>
          <w:kern w:val="2"/>
          <w:szCs w:val="24"/>
        </w:rPr>
        <w:t>III SKYRIUS</w:t>
      </w:r>
    </w:p>
    <w:p w14:paraId="688C534E" w14:textId="77AAF38C" w:rsidR="00BD7089" w:rsidRPr="00BD7089" w:rsidRDefault="00BD7089" w:rsidP="002169BC">
      <w:pPr>
        <w:jc w:val="center"/>
        <w:rPr>
          <w:b/>
          <w:kern w:val="2"/>
          <w:szCs w:val="24"/>
        </w:rPr>
      </w:pPr>
      <w:r w:rsidRPr="00BD7089">
        <w:rPr>
          <w:b/>
          <w:kern w:val="2"/>
          <w:szCs w:val="24"/>
        </w:rPr>
        <w:t>BAIGIAMOSIOS NUOSTATOS</w:t>
      </w:r>
    </w:p>
    <w:p w14:paraId="38ED0378" w14:textId="77777777" w:rsidR="00BD7089" w:rsidRPr="005F0575" w:rsidRDefault="00BD7089" w:rsidP="00BD7089">
      <w:pPr>
        <w:ind w:firstLine="1247"/>
        <w:jc w:val="center"/>
        <w:rPr>
          <w:kern w:val="2"/>
          <w:szCs w:val="24"/>
        </w:rPr>
      </w:pPr>
    </w:p>
    <w:p w14:paraId="4A4D43CD" w14:textId="3FEE7182" w:rsidR="00936F58" w:rsidRDefault="002169BC" w:rsidP="009D7C25">
      <w:pPr>
        <w:ind w:firstLine="1247"/>
        <w:jc w:val="both"/>
        <w:rPr>
          <w:kern w:val="2"/>
          <w:szCs w:val="24"/>
        </w:rPr>
      </w:pPr>
      <w:r>
        <w:rPr>
          <w:kern w:val="2"/>
          <w:szCs w:val="24"/>
        </w:rPr>
        <w:t>13</w:t>
      </w:r>
      <w:r w:rsidR="009D7C25">
        <w:rPr>
          <w:kern w:val="2"/>
          <w:szCs w:val="24"/>
        </w:rPr>
        <w:t>.</w:t>
      </w:r>
      <w:bookmarkStart w:id="3" w:name="_Hlk150342395"/>
      <w:r w:rsidR="00936F58">
        <w:rPr>
          <w:kern w:val="2"/>
          <w:szCs w:val="24"/>
        </w:rPr>
        <w:t xml:space="preserve"> </w:t>
      </w:r>
      <w:r w:rsidR="003E4BE1">
        <w:rPr>
          <w:kern w:val="2"/>
          <w:szCs w:val="24"/>
        </w:rPr>
        <w:t>A</w:t>
      </w:r>
      <w:r w:rsidR="004B5BA1">
        <w:rPr>
          <w:kern w:val="2"/>
          <w:szCs w:val="24"/>
        </w:rPr>
        <w:t>prašas</w:t>
      </w:r>
      <w:r w:rsidR="00E55C00">
        <w:rPr>
          <w:kern w:val="2"/>
          <w:szCs w:val="24"/>
        </w:rPr>
        <w:t xml:space="preserve"> </w:t>
      </w:r>
      <w:r w:rsidR="009D7C25">
        <w:rPr>
          <w:kern w:val="2"/>
          <w:szCs w:val="24"/>
        </w:rPr>
        <w:t>gali būti keičiam</w:t>
      </w:r>
      <w:r w:rsidR="00E55C00">
        <w:rPr>
          <w:kern w:val="2"/>
          <w:szCs w:val="24"/>
        </w:rPr>
        <w:t>a</w:t>
      </w:r>
      <w:r w:rsidR="004B5BA1">
        <w:rPr>
          <w:kern w:val="2"/>
          <w:szCs w:val="24"/>
        </w:rPr>
        <w:t>s</w:t>
      </w:r>
      <w:r w:rsidR="009D7C25">
        <w:rPr>
          <w:kern w:val="2"/>
          <w:szCs w:val="24"/>
        </w:rPr>
        <w:t xml:space="preserve"> ar panaikinama</w:t>
      </w:r>
      <w:r w:rsidR="004B5BA1">
        <w:rPr>
          <w:kern w:val="2"/>
          <w:szCs w:val="24"/>
        </w:rPr>
        <w:t>s</w:t>
      </w:r>
      <w:r w:rsidR="00936F58" w:rsidRPr="00A15B76">
        <w:rPr>
          <w:kern w:val="2"/>
          <w:szCs w:val="24"/>
        </w:rPr>
        <w:t xml:space="preserve"> Savivaldybės tarybos sprendimu.</w:t>
      </w:r>
    </w:p>
    <w:p w14:paraId="50C1E7D6" w14:textId="4F1280B3" w:rsidR="00936F58" w:rsidRDefault="002169BC" w:rsidP="00E55C00">
      <w:pPr>
        <w:ind w:firstLine="1247"/>
        <w:jc w:val="both"/>
        <w:rPr>
          <w:kern w:val="2"/>
          <w:szCs w:val="24"/>
        </w:rPr>
      </w:pPr>
      <w:r>
        <w:rPr>
          <w:kern w:val="2"/>
          <w:szCs w:val="24"/>
        </w:rPr>
        <w:t>14</w:t>
      </w:r>
      <w:r w:rsidR="00E55C00">
        <w:rPr>
          <w:kern w:val="2"/>
          <w:szCs w:val="24"/>
        </w:rPr>
        <w:t xml:space="preserve">. </w:t>
      </w:r>
      <w:r w:rsidR="003E4BE1">
        <w:rPr>
          <w:kern w:val="2"/>
          <w:szCs w:val="24"/>
        </w:rPr>
        <w:t>A</w:t>
      </w:r>
      <w:r w:rsidR="00E55C00" w:rsidRPr="00E55C00">
        <w:rPr>
          <w:kern w:val="2"/>
          <w:szCs w:val="24"/>
        </w:rPr>
        <w:t xml:space="preserve">prašas </w:t>
      </w:r>
      <w:r w:rsidR="00E55C00">
        <w:rPr>
          <w:kern w:val="2"/>
          <w:szCs w:val="24"/>
        </w:rPr>
        <w:t>skelbiamas</w:t>
      </w:r>
      <w:r w:rsidR="00936F58" w:rsidRPr="00A15B76">
        <w:rPr>
          <w:kern w:val="2"/>
          <w:szCs w:val="24"/>
        </w:rPr>
        <w:t xml:space="preserve">  Savivaldybės interneto svetainėje.</w:t>
      </w:r>
    </w:p>
    <w:p w14:paraId="71AA4A52" w14:textId="18C4823B" w:rsidR="00E55C00" w:rsidRDefault="002169BC" w:rsidP="00E55C00">
      <w:pPr>
        <w:ind w:firstLine="1247"/>
        <w:jc w:val="both"/>
        <w:rPr>
          <w:kern w:val="2"/>
          <w:szCs w:val="24"/>
        </w:rPr>
      </w:pPr>
      <w:r>
        <w:rPr>
          <w:kern w:val="2"/>
          <w:szCs w:val="24"/>
        </w:rPr>
        <w:t>15</w:t>
      </w:r>
      <w:r w:rsidR="00E55C00">
        <w:rPr>
          <w:kern w:val="2"/>
          <w:szCs w:val="24"/>
        </w:rPr>
        <w:t>. Taikant A</w:t>
      </w:r>
      <w:r w:rsidR="00E55C00" w:rsidRPr="00E55C00">
        <w:rPr>
          <w:kern w:val="2"/>
          <w:szCs w:val="24"/>
        </w:rPr>
        <w:t>prašo nuostatas turi būti vadovaujamasi Lietuvos Respublikos kelių transporto kodeksu</w:t>
      </w:r>
      <w:r w:rsidR="00E55C00">
        <w:rPr>
          <w:kern w:val="2"/>
          <w:szCs w:val="24"/>
        </w:rPr>
        <w:t xml:space="preserve"> ir</w:t>
      </w:r>
      <w:r w:rsidR="00E55C00" w:rsidRPr="00E55C00">
        <w:rPr>
          <w:kern w:val="2"/>
          <w:szCs w:val="24"/>
        </w:rPr>
        <w:t xml:space="preserve"> kitais </w:t>
      </w:r>
      <w:r w:rsidR="00E55C00">
        <w:rPr>
          <w:kern w:val="2"/>
          <w:szCs w:val="24"/>
        </w:rPr>
        <w:t xml:space="preserve">keleivinio kelių transporto viešųjų paslaugų teikimą reglamentuojančiais </w:t>
      </w:r>
      <w:r w:rsidR="00E55C00" w:rsidRPr="00E55C00">
        <w:rPr>
          <w:kern w:val="2"/>
          <w:szCs w:val="24"/>
        </w:rPr>
        <w:t>teisės aktais.</w:t>
      </w:r>
    </w:p>
    <w:p w14:paraId="2CF21FDB" w14:textId="29EB02FF" w:rsidR="00E55C00" w:rsidRPr="00E55C00" w:rsidRDefault="005F0575" w:rsidP="00E55C00">
      <w:pPr>
        <w:ind w:firstLine="1247"/>
        <w:jc w:val="both"/>
        <w:rPr>
          <w:kern w:val="2"/>
          <w:szCs w:val="24"/>
        </w:rPr>
      </w:pPr>
      <w:r>
        <w:rPr>
          <w:kern w:val="2"/>
          <w:szCs w:val="24"/>
        </w:rPr>
        <w:t>1</w:t>
      </w:r>
      <w:r w:rsidR="002169BC">
        <w:rPr>
          <w:kern w:val="2"/>
          <w:szCs w:val="24"/>
        </w:rPr>
        <w:t>6</w:t>
      </w:r>
      <w:r w:rsidR="00E55C00">
        <w:rPr>
          <w:kern w:val="2"/>
          <w:szCs w:val="24"/>
        </w:rPr>
        <w:t xml:space="preserve">. </w:t>
      </w:r>
      <w:r w:rsidR="00E55C00" w:rsidRPr="00E55C00">
        <w:rPr>
          <w:kern w:val="2"/>
          <w:szCs w:val="24"/>
        </w:rPr>
        <w:t>Ginčai, susiję su Aprašo nuostatų taikymu, sprendžiami Lietuvos Respublikos teisės aktų nustatyta tvarka.</w:t>
      </w:r>
    </w:p>
    <w:p w14:paraId="2E0FCD3B" w14:textId="74EAE042" w:rsidR="00E55C00" w:rsidRDefault="00E55C00" w:rsidP="00E55C00">
      <w:pPr>
        <w:ind w:firstLine="1247"/>
        <w:jc w:val="both"/>
        <w:rPr>
          <w:kern w:val="2"/>
          <w:szCs w:val="24"/>
        </w:rPr>
      </w:pPr>
    </w:p>
    <w:p w14:paraId="45315FFF" w14:textId="4A5A3EBB" w:rsidR="00E55C00" w:rsidRPr="00442D97" w:rsidRDefault="00BD7089" w:rsidP="002169BC">
      <w:pPr>
        <w:jc w:val="center"/>
        <w:rPr>
          <w:kern w:val="2"/>
          <w:szCs w:val="24"/>
        </w:rPr>
      </w:pPr>
      <w:r>
        <w:rPr>
          <w:kern w:val="2"/>
          <w:szCs w:val="24"/>
        </w:rPr>
        <w:t>________________________________</w:t>
      </w:r>
    </w:p>
    <w:bookmarkEnd w:id="3"/>
    <w:p w14:paraId="39E7DAA1" w14:textId="77777777" w:rsidR="00936F58" w:rsidRPr="00442D97" w:rsidRDefault="00936F58" w:rsidP="00936F58">
      <w:pPr>
        <w:jc w:val="both"/>
        <w:rPr>
          <w:kern w:val="2"/>
          <w:szCs w:val="24"/>
        </w:rPr>
      </w:pPr>
    </w:p>
    <w:p w14:paraId="0EBB1CD2" w14:textId="77777777" w:rsidR="00936F58" w:rsidRDefault="00936F58" w:rsidP="00936F58">
      <w:pPr>
        <w:jc w:val="center"/>
        <w:rPr>
          <w:b/>
          <w:bCs/>
          <w:kern w:val="2"/>
          <w:szCs w:val="24"/>
        </w:rPr>
      </w:pPr>
    </w:p>
    <w:p w14:paraId="611DC1FF" w14:textId="6EF7DB87" w:rsidR="00950DDE" w:rsidRDefault="00950DDE" w:rsidP="00936F58">
      <w:pPr>
        <w:jc w:val="center"/>
        <w:rPr>
          <w:kern w:val="2"/>
          <w:szCs w:val="24"/>
        </w:rPr>
      </w:pPr>
    </w:p>
    <w:sectPr w:rsidR="00950DDE" w:rsidSect="002169BC">
      <w:headerReference w:type="default" r:id="rId8"/>
      <w:pgSz w:w="11906" w:h="16838"/>
      <w:pgMar w:top="1134"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2EF7B" w14:textId="77777777" w:rsidR="00722133" w:rsidRDefault="00722133" w:rsidP="00F86F94">
      <w:r>
        <w:separator/>
      </w:r>
    </w:p>
  </w:endnote>
  <w:endnote w:type="continuationSeparator" w:id="0">
    <w:p w14:paraId="330516D5" w14:textId="77777777" w:rsidR="00722133" w:rsidRDefault="00722133" w:rsidP="00F86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488A" w14:textId="77777777" w:rsidR="00722133" w:rsidRDefault="00722133" w:rsidP="00F86F94">
      <w:r>
        <w:separator/>
      </w:r>
    </w:p>
  </w:footnote>
  <w:footnote w:type="continuationSeparator" w:id="0">
    <w:p w14:paraId="110E8EDA" w14:textId="77777777" w:rsidR="00722133" w:rsidRDefault="00722133" w:rsidP="00F86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929937"/>
      <w:docPartObj>
        <w:docPartGallery w:val="Page Numbers (Top of Page)"/>
        <w:docPartUnique/>
      </w:docPartObj>
    </w:sdtPr>
    <w:sdtEndPr/>
    <w:sdtContent>
      <w:p w14:paraId="32CD101D" w14:textId="6DCC3144" w:rsidR="00F86F94" w:rsidRDefault="00F86F94">
        <w:pPr>
          <w:pStyle w:val="Antrats"/>
          <w:jc w:val="center"/>
        </w:pPr>
        <w:r>
          <w:fldChar w:fldCharType="begin"/>
        </w:r>
        <w:r>
          <w:instrText>PAGE   \* MERGEFORMAT</w:instrText>
        </w:r>
        <w:r>
          <w:fldChar w:fldCharType="separate"/>
        </w:r>
        <w:r w:rsidR="00C619A4">
          <w:rPr>
            <w:noProof/>
          </w:rPr>
          <w:t>2</w:t>
        </w:r>
        <w:r>
          <w:fldChar w:fldCharType="end"/>
        </w:r>
      </w:p>
    </w:sdtContent>
  </w:sdt>
  <w:p w14:paraId="66DB5966" w14:textId="77777777" w:rsidR="00F86F94" w:rsidRDefault="00F86F9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C75C5"/>
    <w:multiLevelType w:val="hybridMultilevel"/>
    <w:tmpl w:val="2CE24A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7A13C28"/>
    <w:multiLevelType w:val="hybridMultilevel"/>
    <w:tmpl w:val="97564EDE"/>
    <w:lvl w:ilvl="0" w:tplc="38C2E06E">
      <w:start w:val="1"/>
      <w:numFmt w:val="decimal"/>
      <w:lvlText w:val="%1."/>
      <w:lvlJc w:val="left"/>
      <w:pPr>
        <w:ind w:left="1656" w:hanging="12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8291741">
    <w:abstractNumId w:val="1"/>
  </w:num>
  <w:num w:numId="2" w16cid:durableId="1508909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A0A"/>
    <w:rsid w:val="00205553"/>
    <w:rsid w:val="002169BC"/>
    <w:rsid w:val="002B29E0"/>
    <w:rsid w:val="003E4BE1"/>
    <w:rsid w:val="004423F9"/>
    <w:rsid w:val="0047072D"/>
    <w:rsid w:val="004B5BA1"/>
    <w:rsid w:val="004E427D"/>
    <w:rsid w:val="005F0575"/>
    <w:rsid w:val="005F280A"/>
    <w:rsid w:val="00643CEF"/>
    <w:rsid w:val="00722133"/>
    <w:rsid w:val="007276E6"/>
    <w:rsid w:val="007F04B2"/>
    <w:rsid w:val="007F591F"/>
    <w:rsid w:val="00936F58"/>
    <w:rsid w:val="00950DDE"/>
    <w:rsid w:val="009A4908"/>
    <w:rsid w:val="009D7C25"/>
    <w:rsid w:val="00A60A0A"/>
    <w:rsid w:val="00BD7089"/>
    <w:rsid w:val="00C619A4"/>
    <w:rsid w:val="00CA2197"/>
    <w:rsid w:val="00CD268E"/>
    <w:rsid w:val="00D64459"/>
    <w:rsid w:val="00DD19DE"/>
    <w:rsid w:val="00E07CF3"/>
    <w:rsid w:val="00E55C00"/>
    <w:rsid w:val="00E91BD9"/>
    <w:rsid w:val="00F86F94"/>
    <w:rsid w:val="00FD2E6A"/>
    <w:rsid w:val="00FF6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3627"/>
  <w15:chartTrackingRefBased/>
  <w15:docId w15:val="{839E189C-D7A0-471B-AF82-AE8821E3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7276E6"/>
    <w:pPr>
      <w:ind w:left="720"/>
      <w:contextualSpacing/>
    </w:pPr>
  </w:style>
  <w:style w:type="paragraph" w:styleId="Pataisymai">
    <w:name w:val="Revision"/>
    <w:hidden/>
    <w:semiHidden/>
    <w:rsid w:val="003E4BE1"/>
  </w:style>
  <w:style w:type="paragraph" w:styleId="Antrats">
    <w:name w:val="header"/>
    <w:basedOn w:val="prastasis"/>
    <w:link w:val="AntratsDiagrama"/>
    <w:uiPriority w:val="99"/>
    <w:unhideWhenUsed/>
    <w:rsid w:val="00F86F94"/>
    <w:pPr>
      <w:tabs>
        <w:tab w:val="center" w:pos="4819"/>
        <w:tab w:val="right" w:pos="9638"/>
      </w:tabs>
    </w:pPr>
  </w:style>
  <w:style w:type="character" w:customStyle="1" w:styleId="AntratsDiagrama">
    <w:name w:val="Antraštės Diagrama"/>
    <w:basedOn w:val="Numatytasispastraiposriftas"/>
    <w:link w:val="Antrats"/>
    <w:uiPriority w:val="99"/>
    <w:rsid w:val="00F86F94"/>
  </w:style>
  <w:style w:type="paragraph" w:styleId="Porat">
    <w:name w:val="footer"/>
    <w:basedOn w:val="prastasis"/>
    <w:link w:val="PoratDiagrama"/>
    <w:unhideWhenUsed/>
    <w:rsid w:val="00F86F94"/>
    <w:pPr>
      <w:tabs>
        <w:tab w:val="center" w:pos="4819"/>
        <w:tab w:val="right" w:pos="9638"/>
      </w:tabs>
    </w:pPr>
  </w:style>
  <w:style w:type="character" w:customStyle="1" w:styleId="PoratDiagrama">
    <w:name w:val="Poraštė Diagrama"/>
    <w:basedOn w:val="Numatytasispastraiposriftas"/>
    <w:link w:val="Porat"/>
    <w:rsid w:val="00F86F94"/>
  </w:style>
  <w:style w:type="paragraph" w:styleId="Debesliotekstas">
    <w:name w:val="Balloon Text"/>
    <w:basedOn w:val="prastasis"/>
    <w:link w:val="DebesliotekstasDiagrama"/>
    <w:semiHidden/>
    <w:unhideWhenUsed/>
    <w:rsid w:val="002169B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169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675901">
      <w:bodyDiv w:val="1"/>
      <w:marLeft w:val="0"/>
      <w:marRight w:val="0"/>
      <w:marTop w:val="0"/>
      <w:marBottom w:val="0"/>
      <w:divBdr>
        <w:top w:val="none" w:sz="0" w:space="0" w:color="auto"/>
        <w:left w:val="none" w:sz="0" w:space="0" w:color="auto"/>
        <w:bottom w:val="none" w:sz="0" w:space="0" w:color="auto"/>
        <w:right w:val="none" w:sz="0" w:space="0" w:color="auto"/>
      </w:divBdr>
    </w:div>
    <w:div w:id="2074767391">
      <w:bodyDiv w:val="1"/>
      <w:marLeft w:val="0"/>
      <w:marRight w:val="0"/>
      <w:marTop w:val="0"/>
      <w:marBottom w:val="0"/>
      <w:divBdr>
        <w:top w:val="none" w:sz="0" w:space="0" w:color="auto"/>
        <w:left w:val="none" w:sz="0" w:space="0" w:color="auto"/>
        <w:bottom w:val="none" w:sz="0" w:space="0" w:color="auto"/>
        <w:right w:val="none" w:sz="0" w:space="0" w:color="auto"/>
      </w:divBdr>
      <w:divsChild>
        <w:div w:id="1339888773">
          <w:marLeft w:val="0"/>
          <w:marRight w:val="0"/>
          <w:marTop w:val="0"/>
          <w:marBottom w:val="0"/>
          <w:divBdr>
            <w:top w:val="none" w:sz="0" w:space="0" w:color="auto"/>
            <w:left w:val="none" w:sz="0" w:space="0" w:color="auto"/>
            <w:bottom w:val="none" w:sz="0" w:space="0" w:color="auto"/>
            <w:right w:val="none" w:sz="0" w:space="0" w:color="auto"/>
          </w:divBdr>
        </w:div>
        <w:div w:id="827523300">
          <w:marLeft w:val="0"/>
          <w:marRight w:val="0"/>
          <w:marTop w:val="0"/>
          <w:marBottom w:val="0"/>
          <w:divBdr>
            <w:top w:val="none" w:sz="0" w:space="0" w:color="auto"/>
            <w:left w:val="none" w:sz="0" w:space="0" w:color="auto"/>
            <w:bottom w:val="none" w:sz="0" w:space="0" w:color="auto"/>
            <w:right w:val="none" w:sz="0" w:space="0" w:color="auto"/>
          </w:divBdr>
        </w:div>
        <w:div w:id="1061444741">
          <w:marLeft w:val="0"/>
          <w:marRight w:val="0"/>
          <w:marTop w:val="0"/>
          <w:marBottom w:val="0"/>
          <w:divBdr>
            <w:top w:val="none" w:sz="0" w:space="0" w:color="auto"/>
            <w:left w:val="none" w:sz="0" w:space="0" w:color="auto"/>
            <w:bottom w:val="none" w:sz="0" w:space="0" w:color="auto"/>
            <w:right w:val="none" w:sz="0" w:space="0" w:color="auto"/>
          </w:divBdr>
        </w:div>
        <w:div w:id="168377190">
          <w:marLeft w:val="0"/>
          <w:marRight w:val="0"/>
          <w:marTop w:val="0"/>
          <w:marBottom w:val="0"/>
          <w:divBdr>
            <w:top w:val="none" w:sz="0" w:space="0" w:color="auto"/>
            <w:left w:val="none" w:sz="0" w:space="0" w:color="auto"/>
            <w:bottom w:val="none" w:sz="0" w:space="0" w:color="auto"/>
            <w:right w:val="none" w:sz="0" w:space="0" w:color="auto"/>
          </w:divBdr>
        </w:div>
        <w:div w:id="1525170399">
          <w:marLeft w:val="0"/>
          <w:marRight w:val="0"/>
          <w:marTop w:val="0"/>
          <w:marBottom w:val="0"/>
          <w:divBdr>
            <w:top w:val="none" w:sz="0" w:space="0" w:color="auto"/>
            <w:left w:val="none" w:sz="0" w:space="0" w:color="auto"/>
            <w:bottom w:val="none" w:sz="0" w:space="0" w:color="auto"/>
            <w:right w:val="none" w:sz="0" w:space="0" w:color="auto"/>
          </w:divBdr>
        </w:div>
        <w:div w:id="1118378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019D6-9258-4EAF-8217-DCB6B698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2961</Words>
  <Characters>1689</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Kasputienė</dc:creator>
  <cp:lastModifiedBy>Sadauskienė, Dalia</cp:lastModifiedBy>
  <cp:revision>2</cp:revision>
  <cp:lastPrinted>2023-09-29T07:17:00Z</cp:lastPrinted>
  <dcterms:created xsi:type="dcterms:W3CDTF">2023-12-11T13:28:00Z</dcterms:created>
  <dcterms:modified xsi:type="dcterms:W3CDTF">2023-12-11T13:28:00Z</dcterms:modified>
</cp:coreProperties>
</file>